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684E" w14:textId="45C7C160" w:rsidR="0010101B" w:rsidRPr="00EB4525" w:rsidRDefault="0010101B" w:rsidP="00EB4525">
      <w:pPr>
        <w:jc w:val="center"/>
        <w:rPr>
          <w:rFonts w:cstheme="minorHAnsi"/>
          <w:b/>
          <w:bCs/>
          <w:color w:val="0066B2"/>
          <w:sz w:val="20"/>
          <w:szCs w:val="20"/>
          <w:lang w:val="ro-RO"/>
        </w:rPr>
      </w:pPr>
      <w:r w:rsidRPr="00EB4525">
        <w:rPr>
          <w:rFonts w:cstheme="minorHAnsi"/>
          <w:b/>
          <w:bCs/>
          <w:color w:val="0066B2"/>
          <w:sz w:val="20"/>
          <w:szCs w:val="20"/>
        </w:rPr>
        <w:t>COMUNICAT DE PRES</w:t>
      </w:r>
      <w:r w:rsidR="002264BD" w:rsidRPr="00EB4525">
        <w:rPr>
          <w:rFonts w:cstheme="minorHAnsi"/>
          <w:b/>
          <w:bCs/>
          <w:color w:val="0066B2"/>
          <w:sz w:val="20"/>
          <w:szCs w:val="20"/>
        </w:rPr>
        <w:t>Ă</w:t>
      </w:r>
    </w:p>
    <w:p w14:paraId="36CBE2B1" w14:textId="3412DF31" w:rsidR="00BE0E48" w:rsidRPr="00EB4525" w:rsidRDefault="0010101B" w:rsidP="004233B7">
      <w:pPr>
        <w:jc w:val="center"/>
        <w:rPr>
          <w:rFonts w:cstheme="minorHAnsi"/>
          <w:b/>
          <w:bCs/>
          <w:color w:val="0066B2"/>
          <w:sz w:val="20"/>
          <w:szCs w:val="20"/>
        </w:rPr>
      </w:pPr>
      <w:r w:rsidRPr="00EB4525">
        <w:rPr>
          <w:rFonts w:cstheme="minorHAnsi"/>
          <w:b/>
          <w:bCs/>
          <w:color w:val="0066B2"/>
          <w:sz w:val="20"/>
          <w:szCs w:val="20"/>
        </w:rPr>
        <w:t xml:space="preserve">“PNRR: </w:t>
      </w:r>
      <w:proofErr w:type="spellStart"/>
      <w:r w:rsidRPr="00EB4525">
        <w:rPr>
          <w:rFonts w:cstheme="minorHAnsi"/>
          <w:b/>
          <w:bCs/>
          <w:color w:val="0066B2"/>
          <w:sz w:val="20"/>
          <w:szCs w:val="20"/>
        </w:rPr>
        <w:t>Fonduri</w:t>
      </w:r>
      <w:proofErr w:type="spellEnd"/>
      <w:r w:rsidRPr="00EB4525">
        <w:rPr>
          <w:rFonts w:cstheme="minorHAnsi"/>
          <w:b/>
          <w:bCs/>
          <w:color w:val="0066B2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b/>
          <w:bCs/>
          <w:color w:val="0066B2"/>
          <w:sz w:val="20"/>
          <w:szCs w:val="20"/>
        </w:rPr>
        <w:t>pentru</w:t>
      </w:r>
      <w:proofErr w:type="spellEnd"/>
      <w:r w:rsidRPr="00EB4525">
        <w:rPr>
          <w:rFonts w:cstheme="minorHAnsi"/>
          <w:b/>
          <w:bCs/>
          <w:color w:val="0066B2"/>
          <w:sz w:val="20"/>
          <w:szCs w:val="20"/>
        </w:rPr>
        <w:t xml:space="preserve"> </w:t>
      </w:r>
      <w:proofErr w:type="spellStart"/>
      <w:r w:rsidR="002264BD" w:rsidRPr="00EB4525">
        <w:rPr>
          <w:rFonts w:cstheme="minorHAnsi"/>
          <w:b/>
          <w:bCs/>
          <w:color w:val="0066B2"/>
          <w:sz w:val="20"/>
          <w:szCs w:val="20"/>
        </w:rPr>
        <w:t>România</w:t>
      </w:r>
      <w:proofErr w:type="spellEnd"/>
      <w:r w:rsidR="002264BD" w:rsidRPr="00EB4525">
        <w:rPr>
          <w:rFonts w:cstheme="minorHAnsi"/>
          <w:b/>
          <w:bCs/>
          <w:color w:val="0066B2"/>
          <w:sz w:val="20"/>
          <w:szCs w:val="20"/>
        </w:rPr>
        <w:t xml:space="preserve"> </w:t>
      </w:r>
      <w:proofErr w:type="spellStart"/>
      <w:r w:rsidR="002264BD" w:rsidRPr="00EB4525">
        <w:rPr>
          <w:rFonts w:cstheme="minorHAnsi"/>
          <w:b/>
          <w:bCs/>
          <w:color w:val="0066B2"/>
          <w:sz w:val="20"/>
          <w:szCs w:val="20"/>
        </w:rPr>
        <w:t>modernă</w:t>
      </w:r>
      <w:proofErr w:type="spellEnd"/>
      <w:r w:rsidR="002264BD" w:rsidRPr="00EB4525">
        <w:rPr>
          <w:rFonts w:cstheme="minorHAnsi"/>
          <w:b/>
          <w:bCs/>
          <w:color w:val="0066B2"/>
          <w:sz w:val="20"/>
          <w:szCs w:val="20"/>
        </w:rPr>
        <w:t xml:space="preserve"> </w:t>
      </w:r>
      <w:proofErr w:type="spellStart"/>
      <w:r w:rsidR="002264BD" w:rsidRPr="00EB4525">
        <w:rPr>
          <w:rFonts w:cstheme="minorHAnsi"/>
          <w:b/>
          <w:bCs/>
          <w:color w:val="0066B2"/>
          <w:sz w:val="20"/>
          <w:szCs w:val="20"/>
        </w:rPr>
        <w:t>și</w:t>
      </w:r>
      <w:proofErr w:type="spellEnd"/>
      <w:r w:rsidR="002264BD" w:rsidRPr="00EB4525">
        <w:rPr>
          <w:rFonts w:cstheme="minorHAnsi"/>
          <w:b/>
          <w:bCs/>
          <w:color w:val="0066B2"/>
          <w:sz w:val="20"/>
          <w:szCs w:val="20"/>
        </w:rPr>
        <w:t xml:space="preserve"> </w:t>
      </w:r>
      <w:proofErr w:type="spellStart"/>
      <w:r w:rsidR="002264BD" w:rsidRPr="00EB4525">
        <w:rPr>
          <w:rFonts w:cstheme="minorHAnsi"/>
          <w:b/>
          <w:bCs/>
          <w:color w:val="0066B2"/>
          <w:sz w:val="20"/>
          <w:szCs w:val="20"/>
        </w:rPr>
        <w:t>reformată</w:t>
      </w:r>
      <w:proofErr w:type="spellEnd"/>
      <w:r w:rsidR="002264BD" w:rsidRPr="00EB4525">
        <w:rPr>
          <w:rFonts w:cstheme="minorHAnsi"/>
          <w:b/>
          <w:bCs/>
          <w:color w:val="0066B2"/>
          <w:sz w:val="20"/>
          <w:szCs w:val="20"/>
        </w:rPr>
        <w:t>”</w:t>
      </w:r>
    </w:p>
    <w:p w14:paraId="4F4D28EA" w14:textId="341CEE84" w:rsidR="00555FD7" w:rsidRDefault="00F073BE" w:rsidP="00555FD7">
      <w:pPr>
        <w:spacing w:line="240" w:lineRule="auto"/>
        <w:ind w:firstLine="72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Orasul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Podu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Iloaiei</w:t>
      </w:r>
      <w:proofErr w:type="spellEnd"/>
      <w:r w:rsidR="00EC53B7" w:rsidRPr="00EB4525">
        <w:rPr>
          <w:rFonts w:cstheme="minorHAnsi"/>
          <w:sz w:val="20"/>
          <w:szCs w:val="20"/>
        </w:rPr>
        <w:t xml:space="preserve">, </w:t>
      </w:r>
      <w:proofErr w:type="spellStart"/>
      <w:r w:rsidR="00EC53B7" w:rsidRPr="00EB4525">
        <w:rPr>
          <w:rFonts w:cstheme="minorHAnsi"/>
          <w:sz w:val="20"/>
          <w:szCs w:val="20"/>
        </w:rPr>
        <w:t>j</w:t>
      </w:r>
      <w:r w:rsidR="00BE0E48" w:rsidRPr="00EB4525">
        <w:rPr>
          <w:rFonts w:cstheme="minorHAnsi"/>
          <w:sz w:val="20"/>
          <w:szCs w:val="20"/>
        </w:rPr>
        <w:t>udețul</w:t>
      </w:r>
      <w:proofErr w:type="spellEnd"/>
      <w:r w:rsidR="00BE0E48" w:rsidRPr="00EB4525">
        <w:rPr>
          <w:rFonts w:cstheme="minorHAnsi"/>
          <w:sz w:val="20"/>
          <w:szCs w:val="20"/>
        </w:rPr>
        <w:t xml:space="preserve"> </w:t>
      </w:r>
      <w:r w:rsidR="002C5E36" w:rsidRPr="00EB4525">
        <w:rPr>
          <w:rFonts w:cstheme="minorHAnsi"/>
          <w:sz w:val="20"/>
          <w:szCs w:val="20"/>
        </w:rPr>
        <w:t>Iasi</w:t>
      </w:r>
      <w:r w:rsidR="00BE0E48" w:rsidRPr="00EB4525">
        <w:rPr>
          <w:rFonts w:cstheme="minorHAnsi"/>
          <w:sz w:val="20"/>
          <w:szCs w:val="20"/>
        </w:rPr>
        <w:t xml:space="preserve">, </w:t>
      </w:r>
      <w:proofErr w:type="spellStart"/>
      <w:r w:rsidR="00BE0E48" w:rsidRPr="00EB4525">
        <w:rPr>
          <w:rFonts w:cstheme="minorHAnsi"/>
          <w:sz w:val="20"/>
          <w:szCs w:val="20"/>
        </w:rPr>
        <w:t>demarează</w:t>
      </w:r>
      <w:proofErr w:type="spellEnd"/>
      <w:r w:rsidR="00BE0E48" w:rsidRPr="00EB4525">
        <w:rPr>
          <w:rFonts w:cstheme="minorHAnsi"/>
          <w:sz w:val="20"/>
          <w:szCs w:val="20"/>
        </w:rPr>
        <w:t xml:space="preserve"> </w:t>
      </w:r>
      <w:proofErr w:type="spellStart"/>
      <w:r w:rsidR="00BE0E48" w:rsidRPr="00EB4525">
        <w:rPr>
          <w:rFonts w:cstheme="minorHAnsi"/>
          <w:sz w:val="20"/>
          <w:szCs w:val="20"/>
        </w:rPr>
        <w:t>proiectul</w:t>
      </w:r>
      <w:proofErr w:type="spellEnd"/>
      <w:r w:rsidR="00BE0E48" w:rsidRPr="00EB4525">
        <w:rPr>
          <w:rFonts w:cstheme="minorHAnsi"/>
          <w:sz w:val="20"/>
          <w:szCs w:val="20"/>
        </w:rPr>
        <w:t xml:space="preserve"> </w:t>
      </w:r>
      <w:r w:rsidR="00F55A76" w:rsidRPr="00F55A76">
        <w:rPr>
          <w:rFonts w:cstheme="minorHAnsi"/>
          <w:sz w:val="20"/>
          <w:szCs w:val="20"/>
        </w:rPr>
        <w:t>„REȚEA DE ALIMENTARE CU APĂ ȘI CANALIZARE ÎN UAT ORAȘ PODU ILOAIEI, JUDEȚUL IAȘI”</w:t>
      </w:r>
      <w:r w:rsidR="00A87021" w:rsidRPr="00EB4525">
        <w:rPr>
          <w:rFonts w:cstheme="minorHAnsi"/>
          <w:sz w:val="20"/>
          <w:szCs w:val="20"/>
          <w:lang w:val="ro-RO"/>
        </w:rPr>
        <w:t xml:space="preserve"> finanțat prin Planul Național de Redresare și Reziliență, Componenta </w:t>
      </w:r>
      <w:r w:rsidR="00A87021" w:rsidRPr="00EB4525">
        <w:rPr>
          <w:rFonts w:cstheme="minorHAnsi"/>
          <w:sz w:val="20"/>
          <w:szCs w:val="20"/>
        </w:rPr>
        <w:t xml:space="preserve">C1 – </w:t>
      </w:r>
      <w:r w:rsidR="00A832C7" w:rsidRPr="00EB4525">
        <w:rPr>
          <w:rFonts w:cstheme="minorHAnsi"/>
          <w:sz w:val="20"/>
          <w:szCs w:val="20"/>
        </w:rPr>
        <w:t>MANAGEMENTUL APEI</w:t>
      </w:r>
      <w:r w:rsidR="00A87021" w:rsidRPr="00EB4525">
        <w:rPr>
          <w:rFonts w:cstheme="minorHAnsi"/>
          <w:sz w:val="20"/>
          <w:szCs w:val="20"/>
        </w:rPr>
        <w:t xml:space="preserve">, </w:t>
      </w:r>
      <w:r w:rsidR="00A832C7" w:rsidRPr="00EB4525">
        <w:rPr>
          <w:rFonts w:cstheme="minorHAnsi"/>
          <w:sz w:val="20"/>
          <w:szCs w:val="20"/>
        </w:rPr>
        <w:t xml:space="preserve">INVESTIȚIA </w:t>
      </w:r>
      <w:r w:rsidR="00FC4D48">
        <w:rPr>
          <w:rFonts w:cstheme="minorHAnsi"/>
          <w:sz w:val="20"/>
          <w:szCs w:val="20"/>
        </w:rPr>
        <w:t>1</w:t>
      </w:r>
      <w:r w:rsidR="00A832C7" w:rsidRPr="00EB4525">
        <w:rPr>
          <w:rFonts w:cstheme="minorHAnsi"/>
          <w:sz w:val="20"/>
          <w:szCs w:val="20"/>
        </w:rPr>
        <w:t xml:space="preserve"> </w:t>
      </w:r>
      <w:r w:rsidR="00FC4D48" w:rsidRPr="00FC4D48">
        <w:rPr>
          <w:rFonts w:cstheme="minorHAnsi"/>
          <w:sz w:val="20"/>
          <w:szCs w:val="20"/>
          <w:lang w:val="it-IT"/>
        </w:rPr>
        <w:t>Extinderea sistemelor de apă și canalizare în aglomerări mai mari de 2 000 de locuitori echivalenți, prioritizate prin Planul accelerat de conformare cu directivele europene</w:t>
      </w:r>
      <w:r w:rsidR="00A87021" w:rsidRPr="00EB4525">
        <w:rPr>
          <w:rFonts w:cstheme="minorHAnsi"/>
          <w:sz w:val="20"/>
          <w:szCs w:val="20"/>
        </w:rPr>
        <w:t xml:space="preserve">. </w:t>
      </w:r>
      <w:proofErr w:type="spellStart"/>
      <w:r w:rsidR="00555FD7" w:rsidRPr="00555FD7">
        <w:rPr>
          <w:rFonts w:cstheme="minorHAnsi"/>
          <w:sz w:val="20"/>
          <w:szCs w:val="20"/>
        </w:rPr>
        <w:t>Obiectivul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acestei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componente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este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asigurarea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sustenabilă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gramStart"/>
      <w:r w:rsidR="00555FD7" w:rsidRPr="00555FD7">
        <w:rPr>
          <w:rFonts w:cstheme="minorHAnsi"/>
          <w:sz w:val="20"/>
          <w:szCs w:val="20"/>
        </w:rPr>
        <w:t>a</w:t>
      </w:r>
      <w:proofErr w:type="gram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apei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pentru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un </w:t>
      </w:r>
      <w:proofErr w:type="spellStart"/>
      <w:r w:rsidR="00555FD7" w:rsidRPr="00555FD7">
        <w:rPr>
          <w:rFonts w:cstheme="minorHAnsi"/>
          <w:sz w:val="20"/>
          <w:szCs w:val="20"/>
        </w:rPr>
        <w:t>viitor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sigur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al</w:t>
      </w:r>
      <w:r w:rsid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populației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, </w:t>
      </w:r>
      <w:proofErr w:type="spellStart"/>
      <w:r w:rsidR="00555FD7" w:rsidRPr="00555FD7">
        <w:rPr>
          <w:rFonts w:cstheme="minorHAnsi"/>
          <w:sz w:val="20"/>
          <w:szCs w:val="20"/>
        </w:rPr>
        <w:t>mediului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și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economiei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. </w:t>
      </w:r>
      <w:proofErr w:type="spellStart"/>
      <w:r w:rsidR="00555FD7" w:rsidRPr="00555FD7">
        <w:rPr>
          <w:rFonts w:cstheme="minorHAnsi"/>
          <w:sz w:val="20"/>
          <w:szCs w:val="20"/>
        </w:rPr>
        <w:t>În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special, </w:t>
      </w:r>
      <w:proofErr w:type="spellStart"/>
      <w:r w:rsidR="00555FD7" w:rsidRPr="00555FD7">
        <w:rPr>
          <w:rFonts w:cstheme="minorHAnsi"/>
          <w:sz w:val="20"/>
          <w:szCs w:val="20"/>
        </w:rPr>
        <w:t>componenta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vizează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: (1) </w:t>
      </w:r>
      <w:proofErr w:type="spellStart"/>
      <w:r w:rsidR="00555FD7" w:rsidRPr="00555FD7">
        <w:rPr>
          <w:rFonts w:cstheme="minorHAnsi"/>
          <w:sz w:val="20"/>
          <w:szCs w:val="20"/>
        </w:rPr>
        <w:t>creșterea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gradului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</w:t>
      </w:r>
      <w:r w:rsid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acces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al </w:t>
      </w:r>
      <w:proofErr w:type="spellStart"/>
      <w:r w:rsidR="00555FD7" w:rsidRPr="00555FD7">
        <w:rPr>
          <w:rFonts w:cstheme="minorHAnsi"/>
          <w:sz w:val="20"/>
          <w:szCs w:val="20"/>
        </w:rPr>
        <w:t>populației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, </w:t>
      </w:r>
      <w:proofErr w:type="spellStart"/>
      <w:r w:rsidR="00555FD7" w:rsidRPr="00555FD7">
        <w:rPr>
          <w:rFonts w:cstheme="minorHAnsi"/>
          <w:sz w:val="20"/>
          <w:szCs w:val="20"/>
        </w:rPr>
        <w:t>în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special din </w:t>
      </w:r>
      <w:proofErr w:type="spellStart"/>
      <w:r w:rsidR="00555FD7" w:rsidRPr="00555FD7">
        <w:rPr>
          <w:rFonts w:cstheme="minorHAnsi"/>
          <w:sz w:val="20"/>
          <w:szCs w:val="20"/>
        </w:rPr>
        <w:t>zonele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rurale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, la un </w:t>
      </w:r>
      <w:proofErr w:type="spellStart"/>
      <w:r w:rsidR="00555FD7" w:rsidRPr="00555FD7">
        <w:rPr>
          <w:rFonts w:cstheme="minorHAnsi"/>
          <w:sz w:val="20"/>
          <w:szCs w:val="20"/>
        </w:rPr>
        <w:t>serviciu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public de </w:t>
      </w:r>
      <w:proofErr w:type="spellStart"/>
      <w:r w:rsidR="00555FD7" w:rsidRPr="00555FD7">
        <w:rPr>
          <w:rFonts w:cstheme="minorHAnsi"/>
          <w:sz w:val="20"/>
          <w:szCs w:val="20"/>
        </w:rPr>
        <w:t>apă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și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canalizare</w:t>
      </w:r>
      <w:proofErr w:type="spellEnd"/>
      <w:r w:rsidR="00555FD7">
        <w:rPr>
          <w:rFonts w:cstheme="minorHAnsi"/>
          <w:sz w:val="20"/>
          <w:szCs w:val="20"/>
        </w:rPr>
        <w:t xml:space="preserve"> </w:t>
      </w:r>
      <w:r w:rsidR="00555FD7" w:rsidRPr="00555FD7">
        <w:rPr>
          <w:rFonts w:cstheme="minorHAnsi"/>
          <w:sz w:val="20"/>
          <w:szCs w:val="20"/>
        </w:rPr>
        <w:t xml:space="preserve">conform cu </w:t>
      </w:r>
      <w:proofErr w:type="spellStart"/>
      <w:r w:rsidR="00555FD7" w:rsidRPr="00555FD7">
        <w:rPr>
          <w:rFonts w:cstheme="minorHAnsi"/>
          <w:sz w:val="20"/>
          <w:szCs w:val="20"/>
        </w:rPr>
        <w:t>cerințele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legislației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Uniunii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Europene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și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asigurarea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accesului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tuturor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categoriilor</w:t>
      </w:r>
      <w:proofErr w:type="spellEnd"/>
      <w:r w:rsid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sociale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la </w:t>
      </w:r>
      <w:proofErr w:type="spellStart"/>
      <w:r w:rsidR="00555FD7" w:rsidRPr="00555FD7">
        <w:rPr>
          <w:rFonts w:cstheme="minorHAnsi"/>
          <w:sz w:val="20"/>
          <w:szCs w:val="20"/>
        </w:rPr>
        <w:t>acest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serviciu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; (2) </w:t>
      </w:r>
      <w:proofErr w:type="spellStart"/>
      <w:r w:rsidR="00555FD7" w:rsidRPr="00555FD7">
        <w:rPr>
          <w:rFonts w:cstheme="minorHAnsi"/>
          <w:sz w:val="20"/>
          <w:szCs w:val="20"/>
        </w:rPr>
        <w:t>creșterea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gradului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siguranță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a </w:t>
      </w:r>
      <w:proofErr w:type="spellStart"/>
      <w:r w:rsidR="00555FD7" w:rsidRPr="00555FD7">
        <w:rPr>
          <w:rFonts w:cstheme="minorHAnsi"/>
          <w:sz w:val="20"/>
          <w:szCs w:val="20"/>
        </w:rPr>
        <w:t>acumulărilor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existente</w:t>
      </w:r>
      <w:proofErr w:type="spellEnd"/>
      <w:r w:rsidR="00555FD7" w:rsidRPr="00555FD7">
        <w:rPr>
          <w:rFonts w:cstheme="minorHAnsi"/>
          <w:sz w:val="20"/>
          <w:szCs w:val="20"/>
        </w:rPr>
        <w:t>; (3)</w:t>
      </w:r>
      <w:r w:rsid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consolidarea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capacității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administrative </w:t>
      </w:r>
      <w:proofErr w:type="spellStart"/>
      <w:r w:rsidR="00555FD7" w:rsidRPr="00555FD7">
        <w:rPr>
          <w:rFonts w:cstheme="minorHAnsi"/>
          <w:sz w:val="20"/>
          <w:szCs w:val="20"/>
        </w:rPr>
        <w:t>și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răspuns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a </w:t>
      </w:r>
      <w:proofErr w:type="spellStart"/>
      <w:r w:rsidR="00555FD7" w:rsidRPr="00555FD7">
        <w:rPr>
          <w:rFonts w:cstheme="minorHAnsi"/>
          <w:sz w:val="20"/>
          <w:szCs w:val="20"/>
        </w:rPr>
        <w:t>Administrației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Naționale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Apele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Române</w:t>
      </w:r>
      <w:proofErr w:type="spellEnd"/>
      <w:r w:rsidR="00555FD7">
        <w:rPr>
          <w:rFonts w:cstheme="minorHAnsi"/>
          <w:sz w:val="20"/>
          <w:szCs w:val="20"/>
        </w:rPr>
        <w:t xml:space="preserve"> </w:t>
      </w:r>
      <w:r w:rsidR="00555FD7" w:rsidRPr="00555FD7">
        <w:rPr>
          <w:rFonts w:cstheme="minorHAnsi"/>
          <w:sz w:val="20"/>
          <w:szCs w:val="20"/>
        </w:rPr>
        <w:t xml:space="preserve">(ANAR) </w:t>
      </w:r>
      <w:proofErr w:type="spellStart"/>
      <w:r w:rsidR="00555FD7" w:rsidRPr="00555FD7">
        <w:rPr>
          <w:rFonts w:cstheme="minorHAnsi"/>
          <w:sz w:val="20"/>
          <w:szCs w:val="20"/>
        </w:rPr>
        <w:t>în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situații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urgență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, </w:t>
      </w:r>
      <w:proofErr w:type="spellStart"/>
      <w:r w:rsidR="00555FD7" w:rsidRPr="00555FD7">
        <w:rPr>
          <w:rFonts w:cstheme="minorHAnsi"/>
          <w:sz w:val="20"/>
          <w:szCs w:val="20"/>
        </w:rPr>
        <w:t>în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special </w:t>
      </w:r>
      <w:proofErr w:type="spellStart"/>
      <w:r w:rsidR="00555FD7" w:rsidRPr="00555FD7">
        <w:rPr>
          <w:rFonts w:cstheme="minorHAnsi"/>
          <w:sz w:val="20"/>
          <w:szCs w:val="20"/>
        </w:rPr>
        <w:t>în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ceea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privește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infrastructura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gospodărire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a</w:t>
      </w:r>
      <w:r w:rsid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apelor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; (4) </w:t>
      </w:r>
      <w:proofErr w:type="spellStart"/>
      <w:r w:rsidR="00555FD7" w:rsidRPr="00555FD7">
        <w:rPr>
          <w:rFonts w:cstheme="minorHAnsi"/>
          <w:sz w:val="20"/>
          <w:szCs w:val="20"/>
        </w:rPr>
        <w:t>îmbunătățirea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acurateței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prognozelor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pentru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sistemele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atenționări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și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avertizări</w:t>
      </w:r>
      <w:proofErr w:type="spellEnd"/>
      <w:r w:rsid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meteorologice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în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vederea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reducerii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numărului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decese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și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răniri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cauzate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de </w:t>
      </w:r>
      <w:proofErr w:type="spellStart"/>
      <w:r w:rsidR="00555FD7" w:rsidRPr="00555FD7">
        <w:rPr>
          <w:rFonts w:cstheme="minorHAnsi"/>
          <w:sz w:val="20"/>
          <w:szCs w:val="20"/>
        </w:rPr>
        <w:t>fenomene</w:t>
      </w:r>
      <w:proofErr w:type="spellEnd"/>
      <w:r w:rsidR="00555FD7">
        <w:rPr>
          <w:rFonts w:cstheme="minorHAnsi"/>
          <w:sz w:val="20"/>
          <w:szCs w:val="20"/>
        </w:rPr>
        <w:t xml:space="preserve"> </w:t>
      </w:r>
      <w:proofErr w:type="spellStart"/>
      <w:r w:rsidR="00555FD7" w:rsidRPr="00555FD7">
        <w:rPr>
          <w:rFonts w:cstheme="minorHAnsi"/>
          <w:sz w:val="20"/>
          <w:szCs w:val="20"/>
        </w:rPr>
        <w:t>meteorologice</w:t>
      </w:r>
      <w:proofErr w:type="spellEnd"/>
      <w:r w:rsidR="00555FD7" w:rsidRPr="00555FD7">
        <w:rPr>
          <w:rFonts w:cstheme="minorHAnsi"/>
          <w:sz w:val="20"/>
          <w:szCs w:val="20"/>
        </w:rPr>
        <w:t xml:space="preserve"> extreme.</w:t>
      </w:r>
    </w:p>
    <w:p w14:paraId="0DB29ABC" w14:textId="05007177" w:rsidR="00EB4525" w:rsidRPr="00555FD7" w:rsidRDefault="00F55A76" w:rsidP="00555FD7">
      <w:pPr>
        <w:spacing w:line="240" w:lineRule="auto"/>
        <w:ind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ro-RO"/>
        </w:rPr>
        <w:t>Orasul Podu Iloaiei</w:t>
      </w:r>
      <w:r w:rsidR="00EC53B7" w:rsidRPr="00EB4525">
        <w:rPr>
          <w:rFonts w:cstheme="minorHAnsi"/>
          <w:sz w:val="20"/>
          <w:szCs w:val="20"/>
        </w:rPr>
        <w:t xml:space="preserve">, </w:t>
      </w:r>
      <w:proofErr w:type="spellStart"/>
      <w:r w:rsidR="00EC53B7" w:rsidRPr="00EB4525">
        <w:rPr>
          <w:rFonts w:cstheme="minorHAnsi"/>
          <w:sz w:val="20"/>
          <w:szCs w:val="20"/>
        </w:rPr>
        <w:t>județul</w:t>
      </w:r>
      <w:proofErr w:type="spellEnd"/>
      <w:r w:rsidR="00EC53B7" w:rsidRPr="00EB4525">
        <w:rPr>
          <w:rFonts w:cstheme="minorHAnsi"/>
          <w:sz w:val="20"/>
          <w:szCs w:val="20"/>
        </w:rPr>
        <w:t xml:space="preserve"> </w:t>
      </w:r>
      <w:r w:rsidR="002C5E36" w:rsidRPr="00EB4525">
        <w:rPr>
          <w:rFonts w:cstheme="minorHAnsi"/>
          <w:sz w:val="20"/>
          <w:szCs w:val="20"/>
        </w:rPr>
        <w:t>Iasi</w:t>
      </w:r>
      <w:r w:rsidR="00EC53B7" w:rsidRPr="00EB4525">
        <w:rPr>
          <w:rFonts w:cstheme="minorHAnsi"/>
          <w:sz w:val="20"/>
          <w:szCs w:val="20"/>
        </w:rPr>
        <w:t xml:space="preserve">, </w:t>
      </w:r>
      <w:proofErr w:type="spellStart"/>
      <w:r w:rsidR="00EC53B7" w:rsidRPr="00EB4525">
        <w:rPr>
          <w:rFonts w:cstheme="minorHAnsi"/>
          <w:sz w:val="20"/>
          <w:szCs w:val="20"/>
        </w:rPr>
        <w:t>contribuie</w:t>
      </w:r>
      <w:proofErr w:type="spellEnd"/>
      <w:r w:rsidR="00EC53B7" w:rsidRPr="00EB4525">
        <w:rPr>
          <w:rFonts w:cstheme="minorHAnsi"/>
          <w:sz w:val="20"/>
          <w:szCs w:val="20"/>
        </w:rPr>
        <w:t xml:space="preserve"> </w:t>
      </w:r>
      <w:proofErr w:type="spellStart"/>
      <w:r w:rsidR="00EC53B7" w:rsidRPr="00EB4525">
        <w:rPr>
          <w:rFonts w:cstheme="minorHAnsi"/>
          <w:sz w:val="20"/>
          <w:szCs w:val="20"/>
        </w:rPr>
        <w:t>în</w:t>
      </w:r>
      <w:proofErr w:type="spellEnd"/>
      <w:r w:rsidR="00EC53B7" w:rsidRPr="00EB4525">
        <w:rPr>
          <w:rFonts w:cstheme="minorHAnsi"/>
          <w:sz w:val="20"/>
          <w:szCs w:val="20"/>
        </w:rPr>
        <w:t xml:space="preserve"> mod direct la </w:t>
      </w:r>
      <w:proofErr w:type="spellStart"/>
      <w:r w:rsidR="00EC53B7" w:rsidRPr="00EB4525">
        <w:rPr>
          <w:rFonts w:cstheme="minorHAnsi"/>
          <w:sz w:val="20"/>
          <w:szCs w:val="20"/>
        </w:rPr>
        <w:t>atingerea</w:t>
      </w:r>
      <w:proofErr w:type="spellEnd"/>
      <w:r w:rsidR="00EC53B7" w:rsidRPr="00EB4525">
        <w:rPr>
          <w:rFonts w:cstheme="minorHAnsi"/>
          <w:sz w:val="20"/>
          <w:szCs w:val="20"/>
        </w:rPr>
        <w:t xml:space="preserve"> </w:t>
      </w:r>
      <w:proofErr w:type="spellStart"/>
      <w:r w:rsidR="00EC53B7" w:rsidRPr="00EB4525">
        <w:rPr>
          <w:rFonts w:cstheme="minorHAnsi"/>
          <w:sz w:val="20"/>
          <w:szCs w:val="20"/>
        </w:rPr>
        <w:t>obiectivelor</w:t>
      </w:r>
      <w:proofErr w:type="spellEnd"/>
      <w:r w:rsidR="00EC53B7" w:rsidRPr="00EB4525">
        <w:rPr>
          <w:rFonts w:cstheme="minorHAnsi"/>
          <w:sz w:val="20"/>
          <w:szCs w:val="20"/>
        </w:rPr>
        <w:t xml:space="preserve"> </w:t>
      </w:r>
      <w:proofErr w:type="spellStart"/>
      <w:r w:rsidR="00EC53B7" w:rsidRPr="00EB4525">
        <w:rPr>
          <w:rFonts w:cstheme="minorHAnsi"/>
          <w:sz w:val="20"/>
          <w:szCs w:val="20"/>
        </w:rPr>
        <w:t>Componentei</w:t>
      </w:r>
      <w:proofErr w:type="spellEnd"/>
      <w:r w:rsidR="00EC53B7" w:rsidRPr="00EB4525">
        <w:rPr>
          <w:rFonts w:cstheme="minorHAnsi"/>
          <w:sz w:val="20"/>
          <w:szCs w:val="20"/>
        </w:rPr>
        <w:t xml:space="preserve"> </w:t>
      </w:r>
      <w:r w:rsidR="002C5E36" w:rsidRPr="00EB4525">
        <w:rPr>
          <w:rFonts w:cstheme="minorHAnsi"/>
          <w:sz w:val="20"/>
          <w:szCs w:val="20"/>
        </w:rPr>
        <w:t xml:space="preserve">1 </w:t>
      </w:r>
      <w:r w:rsidR="00F61602" w:rsidRPr="00EB4525">
        <w:rPr>
          <w:rFonts w:cstheme="minorHAnsi"/>
          <w:color w:val="000000"/>
          <w:sz w:val="20"/>
          <w:szCs w:val="20"/>
          <w:shd w:val="clear" w:color="auto" w:fill="FFFFFF"/>
        </w:rPr>
        <w:t>/</w:t>
      </w:r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INVESTIȚIA </w:t>
      </w:r>
      <w:r w:rsidR="00F57B49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- </w:t>
      </w:r>
      <w:r w:rsidR="00F57B49" w:rsidRPr="00F57B49">
        <w:rPr>
          <w:rFonts w:cstheme="minorHAnsi"/>
          <w:color w:val="000000"/>
          <w:sz w:val="20"/>
          <w:szCs w:val="20"/>
          <w:shd w:val="clear" w:color="auto" w:fill="FFFFFF"/>
          <w:lang w:val="it-IT"/>
        </w:rPr>
        <w:t>Extinderea sistemelor de apă și canalizare în aglomerări mai mari de 2 000 de locuitori echivalenți, prioritizate prin Planul accelerat de conformare cu directivele europene</w:t>
      </w:r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prin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7B49">
        <w:rPr>
          <w:rFonts w:cstheme="minorHAnsi"/>
          <w:color w:val="000000"/>
          <w:sz w:val="20"/>
          <w:szCs w:val="20"/>
          <w:shd w:val="clear" w:color="auto" w:fill="FFFFFF"/>
        </w:rPr>
        <w:t>extinerea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Rețe</w:t>
      </w:r>
      <w:r w:rsidR="00F57B49">
        <w:rPr>
          <w:rFonts w:cstheme="minorHAnsi"/>
          <w:color w:val="000000"/>
          <w:sz w:val="20"/>
          <w:szCs w:val="20"/>
          <w:shd w:val="clear" w:color="auto" w:fill="FFFFFF"/>
        </w:rPr>
        <w:t>lei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apă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uzată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pe o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lungime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de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18,476</w:t>
      </w:r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km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si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57B49">
        <w:rPr>
          <w:rFonts w:cstheme="minorHAnsi"/>
          <w:color w:val="000000"/>
          <w:sz w:val="20"/>
          <w:szCs w:val="20"/>
          <w:shd w:val="clear" w:color="auto" w:fill="FFFFFF"/>
        </w:rPr>
        <w:t>extinderea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Rețe</w:t>
      </w:r>
      <w:r w:rsidR="00F57B49">
        <w:rPr>
          <w:rFonts w:cstheme="minorHAnsi"/>
          <w:color w:val="000000"/>
          <w:sz w:val="20"/>
          <w:szCs w:val="20"/>
          <w:shd w:val="clear" w:color="auto" w:fill="FFFFFF"/>
        </w:rPr>
        <w:t>lei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distribuție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apă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potabilă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pe o </w:t>
      </w:r>
      <w:proofErr w:type="spellStart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>lungime</w:t>
      </w:r>
      <w:proofErr w:type="spellEnd"/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de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13,034</w:t>
      </w:r>
      <w:r w:rsidR="00EB4525" w:rsidRPr="00EB4525">
        <w:rPr>
          <w:rFonts w:cstheme="minorHAnsi"/>
          <w:color w:val="000000"/>
          <w:sz w:val="20"/>
          <w:szCs w:val="20"/>
          <w:shd w:val="clear" w:color="auto" w:fill="FFFFFF"/>
        </w:rPr>
        <w:t xml:space="preserve"> km.</w:t>
      </w:r>
    </w:p>
    <w:p w14:paraId="7A96B12A" w14:textId="5C566131" w:rsidR="00EC53B7" w:rsidRPr="00EB4525" w:rsidRDefault="00EC53B7" w:rsidP="00F57B49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B4525">
        <w:rPr>
          <w:rFonts w:cstheme="minorHAnsi"/>
          <w:sz w:val="20"/>
          <w:szCs w:val="20"/>
        </w:rPr>
        <w:t xml:space="preserve">Data de </w:t>
      </w:r>
      <w:proofErr w:type="spellStart"/>
      <w:r w:rsidRPr="00EB4525">
        <w:rPr>
          <w:rFonts w:cstheme="minorHAnsi"/>
          <w:sz w:val="20"/>
          <w:szCs w:val="20"/>
        </w:rPr>
        <w:t>inceput</w:t>
      </w:r>
      <w:proofErr w:type="spellEnd"/>
      <w:r w:rsidRPr="00EB4525">
        <w:rPr>
          <w:rFonts w:cstheme="minorHAnsi"/>
          <w:sz w:val="20"/>
          <w:szCs w:val="20"/>
        </w:rPr>
        <w:t xml:space="preserve"> a </w:t>
      </w:r>
      <w:proofErr w:type="spellStart"/>
      <w:r w:rsidRPr="00EB4525">
        <w:rPr>
          <w:rFonts w:cstheme="minorHAnsi"/>
          <w:sz w:val="20"/>
          <w:szCs w:val="20"/>
        </w:rPr>
        <w:t>proiectului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este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r w:rsidR="00F55A76">
        <w:rPr>
          <w:rFonts w:cstheme="minorHAnsi"/>
          <w:sz w:val="20"/>
          <w:szCs w:val="20"/>
        </w:rPr>
        <w:t>17.12.2024</w:t>
      </w:r>
      <w:r w:rsidRPr="00EB4525">
        <w:rPr>
          <w:rFonts w:cstheme="minorHAnsi"/>
          <w:sz w:val="20"/>
          <w:szCs w:val="20"/>
        </w:rPr>
        <w:t xml:space="preserve">, </w:t>
      </w:r>
      <w:proofErr w:type="spellStart"/>
      <w:r w:rsidRPr="00EB4525">
        <w:rPr>
          <w:rFonts w:cstheme="minorHAnsi"/>
          <w:sz w:val="20"/>
          <w:szCs w:val="20"/>
        </w:rPr>
        <w:t>iar</w:t>
      </w:r>
      <w:proofErr w:type="spellEnd"/>
      <w:r w:rsidRPr="00EB4525">
        <w:rPr>
          <w:rFonts w:cstheme="minorHAnsi"/>
          <w:sz w:val="20"/>
          <w:szCs w:val="20"/>
        </w:rPr>
        <w:t xml:space="preserve"> data de </w:t>
      </w:r>
      <w:proofErr w:type="spellStart"/>
      <w:r w:rsidRPr="00EB4525">
        <w:rPr>
          <w:rFonts w:cstheme="minorHAnsi"/>
          <w:sz w:val="20"/>
          <w:szCs w:val="20"/>
        </w:rPr>
        <w:t>finalizare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este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r w:rsidR="00EB4525" w:rsidRPr="00EB4525">
        <w:rPr>
          <w:rFonts w:cstheme="minorHAnsi"/>
          <w:sz w:val="20"/>
          <w:szCs w:val="20"/>
        </w:rPr>
        <w:t>30</w:t>
      </w:r>
      <w:r w:rsidR="004233B7" w:rsidRPr="00EB4525">
        <w:rPr>
          <w:rFonts w:cstheme="minorHAnsi"/>
          <w:sz w:val="20"/>
          <w:szCs w:val="20"/>
        </w:rPr>
        <w:t>.0</w:t>
      </w:r>
      <w:r w:rsidR="00EB4525" w:rsidRPr="00EB4525">
        <w:rPr>
          <w:rFonts w:cstheme="minorHAnsi"/>
          <w:sz w:val="20"/>
          <w:szCs w:val="20"/>
        </w:rPr>
        <w:t>6</w:t>
      </w:r>
      <w:r w:rsidR="004233B7" w:rsidRPr="00EB4525">
        <w:rPr>
          <w:rFonts w:cstheme="minorHAnsi"/>
          <w:sz w:val="20"/>
          <w:szCs w:val="20"/>
        </w:rPr>
        <w:t>.2026</w:t>
      </w:r>
      <w:r w:rsidRPr="00EB4525">
        <w:rPr>
          <w:rFonts w:cstheme="minorHAnsi"/>
          <w:sz w:val="20"/>
          <w:szCs w:val="20"/>
        </w:rPr>
        <w:t xml:space="preserve">, </w:t>
      </w:r>
      <w:proofErr w:type="spellStart"/>
      <w:r w:rsidRPr="00EB4525">
        <w:rPr>
          <w:rFonts w:cstheme="minorHAnsi"/>
          <w:sz w:val="20"/>
          <w:szCs w:val="20"/>
        </w:rPr>
        <w:t>durata</w:t>
      </w:r>
      <w:proofErr w:type="spellEnd"/>
      <w:r w:rsidRPr="00EB4525">
        <w:rPr>
          <w:rFonts w:cstheme="minorHAnsi"/>
          <w:sz w:val="20"/>
          <w:szCs w:val="20"/>
        </w:rPr>
        <w:t xml:space="preserve"> de </w:t>
      </w:r>
      <w:proofErr w:type="spellStart"/>
      <w:r w:rsidRPr="00EB4525">
        <w:rPr>
          <w:rFonts w:cstheme="minorHAnsi"/>
          <w:sz w:val="20"/>
          <w:szCs w:val="20"/>
        </w:rPr>
        <w:t>implementare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gramStart"/>
      <w:r w:rsidRPr="00EB4525">
        <w:rPr>
          <w:rFonts w:cstheme="minorHAnsi"/>
          <w:sz w:val="20"/>
          <w:szCs w:val="20"/>
        </w:rPr>
        <w:t>a</w:t>
      </w:r>
      <w:proofErr w:type="gram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acestuia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fiind</w:t>
      </w:r>
      <w:proofErr w:type="spellEnd"/>
      <w:r w:rsidRPr="00EB4525">
        <w:rPr>
          <w:rFonts w:cstheme="minorHAnsi"/>
          <w:sz w:val="20"/>
          <w:szCs w:val="20"/>
        </w:rPr>
        <w:t xml:space="preserve"> de </w:t>
      </w:r>
      <w:r w:rsidR="00F55A76">
        <w:rPr>
          <w:rFonts w:cstheme="minorHAnsi"/>
          <w:sz w:val="20"/>
          <w:szCs w:val="20"/>
        </w:rPr>
        <w:t>19</w:t>
      </w:r>
      <w:r w:rsidRPr="00EB4525">
        <w:rPr>
          <w:rFonts w:cstheme="minorHAnsi"/>
          <w:sz w:val="20"/>
          <w:szCs w:val="20"/>
        </w:rPr>
        <w:t xml:space="preserve"> de </w:t>
      </w:r>
      <w:proofErr w:type="spellStart"/>
      <w:r w:rsidRPr="00EB4525">
        <w:rPr>
          <w:rFonts w:cstheme="minorHAnsi"/>
          <w:sz w:val="20"/>
          <w:szCs w:val="20"/>
        </w:rPr>
        <w:t>luni</w:t>
      </w:r>
      <w:proofErr w:type="spellEnd"/>
      <w:r w:rsidRPr="00EB4525">
        <w:rPr>
          <w:rFonts w:cstheme="minorHAnsi"/>
          <w:sz w:val="20"/>
          <w:szCs w:val="20"/>
        </w:rPr>
        <w:t xml:space="preserve">, </w:t>
      </w:r>
      <w:proofErr w:type="spellStart"/>
      <w:r w:rsidRPr="00EB4525">
        <w:rPr>
          <w:rFonts w:cstheme="minorHAnsi"/>
          <w:sz w:val="20"/>
          <w:szCs w:val="20"/>
        </w:rPr>
        <w:t>perioadă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în</w:t>
      </w:r>
      <w:proofErr w:type="spellEnd"/>
      <w:r w:rsidRPr="00EB4525">
        <w:rPr>
          <w:rFonts w:cstheme="minorHAnsi"/>
          <w:sz w:val="20"/>
          <w:szCs w:val="20"/>
        </w:rPr>
        <w:t xml:space="preserve"> care </w:t>
      </w:r>
      <w:proofErr w:type="spellStart"/>
      <w:r w:rsidRPr="00EB4525">
        <w:rPr>
          <w:rFonts w:cstheme="minorHAnsi"/>
          <w:sz w:val="20"/>
          <w:szCs w:val="20"/>
        </w:rPr>
        <w:t>vor</w:t>
      </w:r>
      <w:proofErr w:type="spellEnd"/>
      <w:r w:rsidRPr="00EB4525">
        <w:rPr>
          <w:rFonts w:cstheme="minorHAnsi"/>
          <w:sz w:val="20"/>
          <w:szCs w:val="20"/>
        </w:rPr>
        <w:t xml:space="preserve"> fi </w:t>
      </w:r>
      <w:proofErr w:type="spellStart"/>
      <w:r w:rsidRPr="00EB4525">
        <w:rPr>
          <w:rFonts w:cstheme="minorHAnsi"/>
          <w:sz w:val="20"/>
          <w:szCs w:val="20"/>
        </w:rPr>
        <w:t>finalizate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toate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achizitiile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și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lucrările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prevăzute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prin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Proiect</w:t>
      </w:r>
      <w:proofErr w:type="spellEnd"/>
      <w:r w:rsidRPr="00EB4525">
        <w:rPr>
          <w:rFonts w:cstheme="minorHAnsi"/>
          <w:sz w:val="20"/>
          <w:szCs w:val="20"/>
        </w:rPr>
        <w:t>.</w:t>
      </w:r>
    </w:p>
    <w:p w14:paraId="0605B67A" w14:textId="415132F7" w:rsidR="00EC53B7" w:rsidRPr="00EB4525" w:rsidRDefault="00EC53B7" w:rsidP="00F57B49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EB4525">
        <w:rPr>
          <w:rFonts w:cstheme="minorHAnsi"/>
          <w:sz w:val="20"/>
          <w:szCs w:val="20"/>
        </w:rPr>
        <w:t>Valoarea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totală</w:t>
      </w:r>
      <w:proofErr w:type="spellEnd"/>
      <w:r w:rsidRPr="00EB4525">
        <w:rPr>
          <w:rFonts w:cstheme="minorHAnsi"/>
          <w:sz w:val="20"/>
          <w:szCs w:val="20"/>
        </w:rPr>
        <w:t xml:space="preserve"> a </w:t>
      </w:r>
      <w:proofErr w:type="spellStart"/>
      <w:r w:rsidRPr="00EB4525">
        <w:rPr>
          <w:rFonts w:cstheme="minorHAnsi"/>
          <w:sz w:val="20"/>
          <w:szCs w:val="20"/>
        </w:rPr>
        <w:t>proiectului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este</w:t>
      </w:r>
      <w:proofErr w:type="spellEnd"/>
      <w:r w:rsidRPr="00EB4525">
        <w:rPr>
          <w:rFonts w:cstheme="minorHAnsi"/>
          <w:sz w:val="20"/>
          <w:szCs w:val="20"/>
        </w:rPr>
        <w:t xml:space="preserve"> de </w:t>
      </w:r>
      <w:r w:rsidR="00F55A76">
        <w:rPr>
          <w:rFonts w:cstheme="minorHAnsi"/>
          <w:sz w:val="20"/>
          <w:szCs w:val="20"/>
        </w:rPr>
        <w:t>32.903.091,58</w:t>
      </w:r>
      <w:r w:rsidRPr="00EB4525">
        <w:rPr>
          <w:rFonts w:cstheme="minorHAnsi"/>
          <w:sz w:val="20"/>
          <w:szCs w:val="20"/>
        </w:rPr>
        <w:t xml:space="preserve"> lei, din care valoarea eligibil</w:t>
      </w:r>
      <w:r w:rsidR="00B41B64" w:rsidRPr="00EB4525">
        <w:rPr>
          <w:rFonts w:cstheme="minorHAnsi"/>
          <w:sz w:val="20"/>
          <w:szCs w:val="20"/>
          <w:lang w:val="ro-RO"/>
        </w:rPr>
        <w:t>ă</w:t>
      </w:r>
      <w:r w:rsidRPr="00EB4525">
        <w:rPr>
          <w:rFonts w:cstheme="minorHAnsi"/>
          <w:sz w:val="20"/>
          <w:szCs w:val="20"/>
        </w:rPr>
        <w:t xml:space="preserve"> din PNRR </w:t>
      </w:r>
      <w:proofErr w:type="spellStart"/>
      <w:r w:rsidRPr="00EB4525">
        <w:rPr>
          <w:rFonts w:cstheme="minorHAnsi"/>
          <w:sz w:val="20"/>
          <w:szCs w:val="20"/>
        </w:rPr>
        <w:t>fără</w:t>
      </w:r>
      <w:proofErr w:type="spellEnd"/>
      <w:r w:rsidRPr="00EB4525">
        <w:rPr>
          <w:rFonts w:cstheme="minorHAnsi"/>
          <w:sz w:val="20"/>
          <w:szCs w:val="20"/>
        </w:rPr>
        <w:t xml:space="preserve"> TVA </w:t>
      </w:r>
      <w:r w:rsidR="00F55A76">
        <w:rPr>
          <w:rFonts w:cstheme="minorHAnsi"/>
          <w:sz w:val="20"/>
          <w:szCs w:val="20"/>
        </w:rPr>
        <w:t>27.692.332,48</w:t>
      </w:r>
      <w:r w:rsidR="00F57B49" w:rsidRPr="00F57B49">
        <w:rPr>
          <w:rFonts w:cstheme="minorHAnsi"/>
          <w:sz w:val="20"/>
          <w:szCs w:val="20"/>
        </w:rPr>
        <w:t xml:space="preserve"> </w:t>
      </w:r>
      <w:r w:rsidRPr="00EB4525">
        <w:rPr>
          <w:rFonts w:cstheme="minorHAnsi"/>
          <w:sz w:val="20"/>
          <w:szCs w:val="20"/>
        </w:rPr>
        <w:t xml:space="preserve">lei </w:t>
      </w:r>
      <w:proofErr w:type="spellStart"/>
      <w:r w:rsidRPr="00EB4525">
        <w:rPr>
          <w:rFonts w:cstheme="minorHAnsi"/>
          <w:sz w:val="20"/>
          <w:szCs w:val="20"/>
        </w:rPr>
        <w:t>și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valoare</w:t>
      </w:r>
      <w:r w:rsidR="00B41B64" w:rsidRPr="00EB4525">
        <w:rPr>
          <w:rFonts w:cstheme="minorHAnsi"/>
          <w:sz w:val="20"/>
          <w:szCs w:val="20"/>
        </w:rPr>
        <w:t>a</w:t>
      </w:r>
      <w:proofErr w:type="spellEnd"/>
      <w:r w:rsidRPr="00EB4525">
        <w:rPr>
          <w:rFonts w:cstheme="minorHAnsi"/>
          <w:sz w:val="20"/>
          <w:szCs w:val="20"/>
        </w:rPr>
        <w:t xml:space="preserve"> TVA </w:t>
      </w:r>
      <w:proofErr w:type="spellStart"/>
      <w:r w:rsidRPr="00EB4525">
        <w:rPr>
          <w:rFonts w:cstheme="minorHAnsi"/>
          <w:sz w:val="20"/>
          <w:szCs w:val="20"/>
        </w:rPr>
        <w:t>aferentă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cheltuielilor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eligibile</w:t>
      </w:r>
      <w:proofErr w:type="spellEnd"/>
      <w:r w:rsidRPr="00EB4525">
        <w:rPr>
          <w:rFonts w:cstheme="minorHAnsi"/>
          <w:sz w:val="20"/>
          <w:szCs w:val="20"/>
        </w:rPr>
        <w:t xml:space="preserve"> din PNRR </w:t>
      </w:r>
      <w:r w:rsidR="00F55A76">
        <w:rPr>
          <w:rFonts w:cstheme="minorHAnsi"/>
          <w:sz w:val="20"/>
          <w:szCs w:val="20"/>
        </w:rPr>
        <w:t>5.210.759,10</w:t>
      </w:r>
      <w:r w:rsidR="00EB4525" w:rsidRPr="00EB4525">
        <w:rPr>
          <w:rFonts w:cstheme="minorHAnsi"/>
          <w:sz w:val="20"/>
          <w:szCs w:val="20"/>
        </w:rPr>
        <w:t xml:space="preserve"> </w:t>
      </w:r>
      <w:r w:rsidRPr="00EB4525">
        <w:rPr>
          <w:rFonts w:cstheme="minorHAnsi"/>
          <w:sz w:val="20"/>
          <w:szCs w:val="20"/>
        </w:rPr>
        <w:t>lei.</w:t>
      </w:r>
    </w:p>
    <w:p w14:paraId="4B041338" w14:textId="45BEC43C" w:rsidR="00EC53B7" w:rsidRPr="00EB4525" w:rsidRDefault="00EC53B7" w:rsidP="00D31763">
      <w:pPr>
        <w:spacing w:line="240" w:lineRule="auto"/>
        <w:rPr>
          <w:rFonts w:cstheme="minorHAnsi"/>
          <w:sz w:val="20"/>
          <w:szCs w:val="20"/>
        </w:rPr>
      </w:pPr>
      <w:r w:rsidRPr="00EB4525">
        <w:rPr>
          <w:rFonts w:cstheme="minorHAnsi"/>
          <w:sz w:val="20"/>
          <w:szCs w:val="20"/>
        </w:rPr>
        <w:t xml:space="preserve">Date de contact </w:t>
      </w:r>
      <w:proofErr w:type="spellStart"/>
      <w:r w:rsidRPr="00EB4525">
        <w:rPr>
          <w:rFonts w:cstheme="minorHAnsi"/>
          <w:sz w:val="20"/>
          <w:szCs w:val="20"/>
        </w:rPr>
        <w:t>beneficiar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Pr="00EB4525">
        <w:rPr>
          <w:rFonts w:cstheme="minorHAnsi"/>
          <w:sz w:val="20"/>
          <w:szCs w:val="20"/>
        </w:rPr>
        <w:t>Proiect</w:t>
      </w:r>
      <w:proofErr w:type="spellEnd"/>
      <w:r w:rsidRPr="00EB4525">
        <w:rPr>
          <w:rFonts w:cstheme="minorHAnsi"/>
          <w:sz w:val="20"/>
          <w:szCs w:val="20"/>
        </w:rPr>
        <w:t>:</w:t>
      </w:r>
    </w:p>
    <w:p w14:paraId="427B11DB" w14:textId="263498C0" w:rsidR="00EC53B7" w:rsidRPr="00EB4525" w:rsidRDefault="00EC53B7" w:rsidP="00D31763">
      <w:pPr>
        <w:spacing w:after="0" w:line="240" w:lineRule="auto"/>
        <w:rPr>
          <w:rFonts w:cstheme="minorHAnsi"/>
          <w:sz w:val="20"/>
          <w:szCs w:val="20"/>
        </w:rPr>
      </w:pPr>
      <w:r w:rsidRPr="00EB4525">
        <w:rPr>
          <w:rFonts w:cstheme="minorHAnsi"/>
          <w:sz w:val="20"/>
          <w:szCs w:val="20"/>
          <w:lang w:val="ro-RO"/>
        </w:rPr>
        <w:t>Adresă</w:t>
      </w:r>
      <w:r w:rsidRPr="00EB4525">
        <w:rPr>
          <w:rFonts w:cstheme="minorHAnsi"/>
          <w:sz w:val="20"/>
          <w:szCs w:val="20"/>
        </w:rPr>
        <w:t>:</w:t>
      </w:r>
      <w:r w:rsidR="00F55A76">
        <w:rPr>
          <w:rFonts w:cstheme="minorHAnsi"/>
          <w:sz w:val="20"/>
          <w:szCs w:val="20"/>
        </w:rPr>
        <w:t xml:space="preserve"> </w:t>
      </w:r>
      <w:proofErr w:type="spellStart"/>
      <w:r w:rsidR="00F55A76">
        <w:rPr>
          <w:rFonts w:cstheme="minorHAnsi"/>
          <w:sz w:val="20"/>
          <w:szCs w:val="20"/>
        </w:rPr>
        <w:t>Oras</w:t>
      </w:r>
      <w:proofErr w:type="spellEnd"/>
      <w:r w:rsidRPr="00EB4525">
        <w:rPr>
          <w:rFonts w:cstheme="minorHAnsi"/>
          <w:sz w:val="20"/>
          <w:szCs w:val="20"/>
        </w:rPr>
        <w:t xml:space="preserve"> </w:t>
      </w:r>
      <w:proofErr w:type="spellStart"/>
      <w:r w:rsidR="00F55A76" w:rsidRPr="00F55A76">
        <w:rPr>
          <w:rFonts w:cstheme="minorHAnsi"/>
          <w:sz w:val="20"/>
          <w:szCs w:val="20"/>
        </w:rPr>
        <w:t>Podu</w:t>
      </w:r>
      <w:proofErr w:type="spellEnd"/>
      <w:r w:rsidR="00F55A76" w:rsidRPr="00F55A76">
        <w:rPr>
          <w:rFonts w:cstheme="minorHAnsi"/>
          <w:sz w:val="20"/>
          <w:szCs w:val="20"/>
        </w:rPr>
        <w:t xml:space="preserve"> </w:t>
      </w:r>
      <w:proofErr w:type="spellStart"/>
      <w:r w:rsidR="00F55A76" w:rsidRPr="00F55A76">
        <w:rPr>
          <w:rFonts w:cstheme="minorHAnsi"/>
          <w:sz w:val="20"/>
          <w:szCs w:val="20"/>
        </w:rPr>
        <w:t>Iloaiei</w:t>
      </w:r>
      <w:proofErr w:type="spellEnd"/>
      <w:r w:rsidR="00F55A76" w:rsidRPr="00F55A76">
        <w:rPr>
          <w:rFonts w:cstheme="minorHAnsi"/>
          <w:sz w:val="20"/>
          <w:szCs w:val="20"/>
        </w:rPr>
        <w:t xml:space="preserve">, Strada </w:t>
      </w:r>
      <w:proofErr w:type="spellStart"/>
      <w:r w:rsidR="00F55A76" w:rsidRPr="00F55A76">
        <w:rPr>
          <w:rFonts w:cstheme="minorHAnsi"/>
          <w:sz w:val="20"/>
          <w:szCs w:val="20"/>
        </w:rPr>
        <w:t>Sos.Națională</w:t>
      </w:r>
      <w:proofErr w:type="spellEnd"/>
      <w:r w:rsidR="00F55A76" w:rsidRPr="00F55A76">
        <w:rPr>
          <w:rFonts w:cstheme="minorHAnsi"/>
          <w:sz w:val="20"/>
          <w:szCs w:val="20"/>
        </w:rPr>
        <w:t xml:space="preserve"> nr. 53, </w:t>
      </w:r>
      <w:proofErr w:type="spellStart"/>
      <w:r w:rsidR="00F55A76" w:rsidRPr="00F55A76">
        <w:rPr>
          <w:rFonts w:cstheme="minorHAnsi"/>
          <w:sz w:val="20"/>
          <w:szCs w:val="20"/>
        </w:rPr>
        <w:t>judeţ</w:t>
      </w:r>
      <w:proofErr w:type="spellEnd"/>
      <w:r w:rsidR="00F55A76" w:rsidRPr="00F55A76">
        <w:rPr>
          <w:rFonts w:cstheme="minorHAnsi"/>
          <w:sz w:val="20"/>
          <w:szCs w:val="20"/>
        </w:rPr>
        <w:t xml:space="preserve"> </w:t>
      </w:r>
      <w:proofErr w:type="spellStart"/>
      <w:r w:rsidR="00F55A76" w:rsidRPr="00F55A76">
        <w:rPr>
          <w:rFonts w:cstheme="minorHAnsi"/>
          <w:sz w:val="20"/>
          <w:szCs w:val="20"/>
        </w:rPr>
        <w:t>Iași</w:t>
      </w:r>
      <w:proofErr w:type="spellEnd"/>
    </w:p>
    <w:p w14:paraId="7B089EE4" w14:textId="51D60591" w:rsidR="00EC53B7" w:rsidRPr="00EB4525" w:rsidRDefault="00EC53B7" w:rsidP="00D31763">
      <w:pPr>
        <w:spacing w:after="0" w:line="240" w:lineRule="auto"/>
        <w:rPr>
          <w:rFonts w:cstheme="minorHAnsi"/>
          <w:sz w:val="20"/>
          <w:szCs w:val="20"/>
        </w:rPr>
      </w:pPr>
      <w:r w:rsidRPr="00EB4525">
        <w:rPr>
          <w:rFonts w:cstheme="minorHAnsi"/>
          <w:sz w:val="20"/>
          <w:szCs w:val="20"/>
        </w:rPr>
        <w:t>Email:</w:t>
      </w:r>
      <w:r w:rsidR="00EB4525" w:rsidRPr="00EB4525">
        <w:rPr>
          <w:sz w:val="20"/>
          <w:szCs w:val="20"/>
        </w:rPr>
        <w:t xml:space="preserve"> </w:t>
      </w:r>
      <w:r w:rsidR="00F55A76">
        <w:rPr>
          <w:sz w:val="20"/>
          <w:szCs w:val="20"/>
        </w:rPr>
        <w:t>podu_iloaiei</w:t>
      </w:r>
      <w:r w:rsidR="00F57B49">
        <w:rPr>
          <w:sz w:val="20"/>
          <w:szCs w:val="20"/>
        </w:rPr>
        <w:t>@yahoo.com</w:t>
      </w:r>
    </w:p>
    <w:p w14:paraId="55985AE1" w14:textId="43CE14CA" w:rsidR="00EC53B7" w:rsidRPr="00EB4525" w:rsidRDefault="00EC53B7" w:rsidP="00D31763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B4525">
        <w:rPr>
          <w:rFonts w:cstheme="minorHAnsi"/>
          <w:sz w:val="20"/>
          <w:szCs w:val="20"/>
        </w:rPr>
        <w:t>Telefon</w:t>
      </w:r>
      <w:proofErr w:type="spellEnd"/>
      <w:r w:rsidRPr="00EB4525">
        <w:rPr>
          <w:rFonts w:cstheme="minorHAnsi"/>
          <w:sz w:val="20"/>
          <w:szCs w:val="20"/>
        </w:rPr>
        <w:t xml:space="preserve">: </w:t>
      </w:r>
      <w:r w:rsidR="00F55A76">
        <w:rPr>
          <w:sz w:val="20"/>
          <w:szCs w:val="20"/>
        </w:rPr>
        <w:t>0744.154.708</w:t>
      </w:r>
    </w:p>
    <w:p w14:paraId="3B30A604" w14:textId="1E4FF14D" w:rsidR="00EC53B7" w:rsidRPr="00EB4525" w:rsidRDefault="00EC53B7" w:rsidP="00EB4525">
      <w:pPr>
        <w:ind w:left="5040" w:firstLine="720"/>
        <w:jc w:val="center"/>
        <w:rPr>
          <w:rFonts w:cstheme="minorHAnsi"/>
          <w:sz w:val="20"/>
          <w:szCs w:val="20"/>
        </w:rPr>
      </w:pPr>
      <w:r w:rsidRPr="00EB4525">
        <w:rPr>
          <w:rFonts w:cstheme="minorHAnsi"/>
          <w:sz w:val="20"/>
          <w:szCs w:val="20"/>
        </w:rPr>
        <w:t>Data</w:t>
      </w:r>
      <w:r w:rsidR="003074E1" w:rsidRPr="00EB4525">
        <w:rPr>
          <w:rFonts w:cstheme="minorHAnsi"/>
          <w:sz w:val="20"/>
          <w:szCs w:val="20"/>
        </w:rPr>
        <w:t>:</w:t>
      </w:r>
      <w:r w:rsidR="00F55A76">
        <w:rPr>
          <w:rFonts w:cstheme="minorHAnsi"/>
          <w:sz w:val="20"/>
          <w:szCs w:val="20"/>
        </w:rPr>
        <w:t>09.01.2025</w:t>
      </w:r>
    </w:p>
    <w:p w14:paraId="2AD3172C" w14:textId="5D4FE012" w:rsidR="00EC53B7" w:rsidRPr="00EB4525" w:rsidRDefault="00EC53B7" w:rsidP="00EC53B7">
      <w:pPr>
        <w:jc w:val="center"/>
        <w:rPr>
          <w:rFonts w:cstheme="minorHAnsi"/>
          <w:sz w:val="20"/>
          <w:szCs w:val="20"/>
          <w:lang w:val="ro-RO"/>
        </w:rPr>
      </w:pPr>
      <w:r w:rsidRPr="00EB4525">
        <w:rPr>
          <w:rFonts w:cstheme="minorHAnsi"/>
          <w:sz w:val="20"/>
          <w:szCs w:val="20"/>
        </w:rPr>
        <w:t>Con</w:t>
      </w:r>
      <w:r w:rsidRPr="00EB4525">
        <w:rPr>
          <w:rFonts w:cstheme="minorHAnsi"/>
          <w:sz w:val="20"/>
          <w:szCs w:val="20"/>
          <w:lang w:val="ro-RO"/>
        </w:rPr>
        <w:t>ținutul acestui material nu reprezintă în mod obligatoriu poziția oficială a Uniunii Europene sau a Guvernului României!</w:t>
      </w:r>
    </w:p>
    <w:p w14:paraId="5C8E1B88" w14:textId="52C32405" w:rsidR="00EC53B7" w:rsidRPr="00EB4525" w:rsidRDefault="00EC53B7" w:rsidP="005A4097">
      <w:pPr>
        <w:jc w:val="center"/>
        <w:rPr>
          <w:rFonts w:cstheme="minorHAnsi"/>
          <w:sz w:val="20"/>
          <w:szCs w:val="20"/>
          <w:lang w:val="ro-RO"/>
        </w:rPr>
      </w:pPr>
    </w:p>
    <w:p w14:paraId="2349B813" w14:textId="3BDEFF4B" w:rsidR="00EC53B7" w:rsidRPr="00EB4525" w:rsidRDefault="00EC53B7" w:rsidP="005A4097">
      <w:pPr>
        <w:jc w:val="center"/>
        <w:rPr>
          <w:rFonts w:cstheme="minorHAnsi"/>
          <w:color w:val="0066B2"/>
          <w:sz w:val="20"/>
          <w:szCs w:val="20"/>
        </w:rPr>
      </w:pPr>
      <w:r w:rsidRPr="00EB4525">
        <w:rPr>
          <w:rFonts w:cstheme="minorHAnsi"/>
          <w:color w:val="0066B2"/>
          <w:sz w:val="20"/>
          <w:szCs w:val="20"/>
        </w:rPr>
        <w:t>“PNRR. Finan</w:t>
      </w:r>
      <w:r w:rsidRPr="00EB4525">
        <w:rPr>
          <w:rFonts w:cstheme="minorHAnsi"/>
          <w:color w:val="0066B2"/>
          <w:sz w:val="20"/>
          <w:szCs w:val="20"/>
          <w:lang w:val="ro-RO"/>
        </w:rPr>
        <w:t>țat de Uniunea Europeana - UrmătoareaGenerațieUE</w:t>
      </w:r>
      <w:r w:rsidRPr="00EB4525">
        <w:rPr>
          <w:rFonts w:cstheme="minorHAnsi"/>
          <w:color w:val="0066B2"/>
          <w:sz w:val="20"/>
          <w:szCs w:val="20"/>
        </w:rPr>
        <w:t>”</w:t>
      </w:r>
    </w:p>
    <w:p w14:paraId="50021866" w14:textId="1CCFD8B3" w:rsidR="00AD09AC" w:rsidRPr="00EB4525" w:rsidRDefault="005A4097" w:rsidP="005A4097">
      <w:pPr>
        <w:jc w:val="center"/>
        <w:rPr>
          <w:rFonts w:cstheme="minorHAnsi"/>
          <w:color w:val="0066B2"/>
          <w:sz w:val="20"/>
          <w:szCs w:val="20"/>
        </w:rPr>
      </w:pPr>
      <w:hyperlink r:id="rId6" w:history="1">
        <w:r w:rsidRPr="00EB4525">
          <w:rPr>
            <w:rStyle w:val="Hyperlink"/>
            <w:rFonts w:cstheme="minorHAnsi"/>
            <w:sz w:val="20"/>
            <w:szCs w:val="20"/>
            <w:u w:val="none"/>
          </w:rPr>
          <w:t>http://mfe.gov.ro/pnrr/</w:t>
        </w:r>
      </w:hyperlink>
      <w:r w:rsidR="00EC53B7" w:rsidRPr="00EB4525">
        <w:rPr>
          <w:rFonts w:cstheme="minorHAnsi"/>
          <w:color w:val="0066B2"/>
          <w:sz w:val="20"/>
          <w:szCs w:val="20"/>
        </w:rPr>
        <w:t xml:space="preserve"> </w:t>
      </w:r>
      <w:r w:rsidR="00EC53B7" w:rsidRPr="00EB4525">
        <w:rPr>
          <w:rFonts w:cstheme="minorHAnsi"/>
          <w:color w:val="0066B2"/>
          <w:sz w:val="20"/>
          <w:szCs w:val="20"/>
        </w:rPr>
        <w:tab/>
      </w:r>
      <w:r w:rsidR="00EC53B7" w:rsidRPr="00EB4525">
        <w:rPr>
          <w:rFonts w:cstheme="minorHAnsi"/>
          <w:color w:val="0066B2"/>
          <w:sz w:val="20"/>
          <w:szCs w:val="20"/>
        </w:rPr>
        <w:tab/>
      </w:r>
      <w:r w:rsidR="00EC53B7" w:rsidRPr="00EB4525">
        <w:rPr>
          <w:rFonts w:cstheme="minorHAnsi"/>
          <w:color w:val="0066B2"/>
          <w:sz w:val="20"/>
          <w:szCs w:val="20"/>
        </w:rPr>
        <w:tab/>
      </w:r>
      <w:r w:rsidR="00EC53B7" w:rsidRPr="00EB4525">
        <w:rPr>
          <w:rFonts w:cstheme="minorHAnsi"/>
          <w:color w:val="0066B2"/>
          <w:sz w:val="20"/>
          <w:szCs w:val="20"/>
        </w:rPr>
        <w:tab/>
      </w:r>
      <w:r w:rsidR="00EC53B7" w:rsidRPr="00EB4525">
        <w:rPr>
          <w:rFonts w:cstheme="minorHAnsi"/>
          <w:color w:val="0066B2"/>
          <w:sz w:val="20"/>
          <w:szCs w:val="20"/>
        </w:rPr>
        <w:tab/>
        <w:t>http://facebook.com/PNRROfficial/</w:t>
      </w:r>
    </w:p>
    <w:sectPr w:rsidR="00AD09AC" w:rsidRPr="00EB4525" w:rsidSect="002B13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9A8F" w14:textId="77777777" w:rsidR="00E41A89" w:rsidRDefault="00E41A89" w:rsidP="00E41A89">
      <w:pPr>
        <w:spacing w:after="0" w:line="240" w:lineRule="auto"/>
      </w:pPr>
      <w:r>
        <w:separator/>
      </w:r>
    </w:p>
  </w:endnote>
  <w:endnote w:type="continuationSeparator" w:id="0">
    <w:p w14:paraId="4643BCBB" w14:textId="77777777" w:rsidR="00E41A89" w:rsidRDefault="00E41A89" w:rsidP="00E4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F1FE" w14:textId="77777777" w:rsidR="00E41A89" w:rsidRDefault="00E41A89" w:rsidP="00E41A89">
      <w:pPr>
        <w:spacing w:after="0" w:line="240" w:lineRule="auto"/>
      </w:pPr>
      <w:r>
        <w:separator/>
      </w:r>
    </w:p>
  </w:footnote>
  <w:footnote w:type="continuationSeparator" w:id="0">
    <w:p w14:paraId="0077BF5B" w14:textId="77777777" w:rsidR="00E41A89" w:rsidRDefault="00E41A89" w:rsidP="00E4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8BBC" w14:textId="1B263421" w:rsidR="00E41A89" w:rsidRDefault="005212B1" w:rsidP="005212B1">
    <w:pPr>
      <w:pStyle w:val="Header"/>
      <w:ind w:left="720"/>
      <w:jc w:val="right"/>
    </w:pPr>
    <w:r>
      <w:rPr>
        <w:noProof/>
      </w:rPr>
      <w:t xml:space="preserve">     </w:t>
    </w:r>
    <w:r w:rsidRPr="005212B1">
      <w:rPr>
        <w:noProof/>
      </w:rPr>
      <w:drawing>
        <wp:inline distT="0" distB="0" distL="0" distR="0" wp14:anchorId="64A0A5F9" wp14:editId="1748D697">
          <wp:extent cx="5943600" cy="5080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3C4">
      <w:rPr>
        <w:noProof/>
      </w:rPr>
      <w:ptab w:relativeTo="margin" w:alignment="center" w:leader="none"/>
    </w:r>
    <w:r w:rsidR="002B13C4">
      <w:rPr>
        <w:noProof/>
      </w:rPr>
      <w:ptab w:relativeTo="margin" w:alignment="left" w:leader="none"/>
    </w:r>
    <w:r w:rsidR="002B13C4">
      <w:rPr>
        <w:noProof/>
      </w:rPr>
      <w:ptab w:relativeTo="margin" w:alignment="center" w:leader="none"/>
    </w:r>
  </w:p>
  <w:p w14:paraId="4BEE3174" w14:textId="5DF1F8FC" w:rsidR="00E41A89" w:rsidRDefault="00E41A89" w:rsidP="002B1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84"/>
    <w:rsid w:val="000A2C4B"/>
    <w:rsid w:val="000D0BBB"/>
    <w:rsid w:val="000E78B1"/>
    <w:rsid w:val="0010101B"/>
    <w:rsid w:val="001C2A04"/>
    <w:rsid w:val="002264BD"/>
    <w:rsid w:val="002B13C4"/>
    <w:rsid w:val="002C1028"/>
    <w:rsid w:val="002C5E36"/>
    <w:rsid w:val="003074E1"/>
    <w:rsid w:val="003241FA"/>
    <w:rsid w:val="00403D39"/>
    <w:rsid w:val="004233B7"/>
    <w:rsid w:val="00521038"/>
    <w:rsid w:val="005212B1"/>
    <w:rsid w:val="00555FD7"/>
    <w:rsid w:val="005A4097"/>
    <w:rsid w:val="008A51D5"/>
    <w:rsid w:val="008F2D44"/>
    <w:rsid w:val="009C2584"/>
    <w:rsid w:val="00A82C77"/>
    <w:rsid w:val="00A832C7"/>
    <w:rsid w:val="00A87021"/>
    <w:rsid w:val="00AD09AC"/>
    <w:rsid w:val="00B41B64"/>
    <w:rsid w:val="00B51023"/>
    <w:rsid w:val="00B71652"/>
    <w:rsid w:val="00BA31C6"/>
    <w:rsid w:val="00BE0E48"/>
    <w:rsid w:val="00CB6D04"/>
    <w:rsid w:val="00D31763"/>
    <w:rsid w:val="00E159DA"/>
    <w:rsid w:val="00E41A89"/>
    <w:rsid w:val="00E52884"/>
    <w:rsid w:val="00E7642C"/>
    <w:rsid w:val="00EB4525"/>
    <w:rsid w:val="00EC53B7"/>
    <w:rsid w:val="00F073BE"/>
    <w:rsid w:val="00F16987"/>
    <w:rsid w:val="00F45359"/>
    <w:rsid w:val="00F55A76"/>
    <w:rsid w:val="00F57B49"/>
    <w:rsid w:val="00F61602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370A03"/>
  <w15:chartTrackingRefBased/>
  <w15:docId w15:val="{2FD45826-7224-44BE-AC94-72610DA1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3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1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A89"/>
  </w:style>
  <w:style w:type="paragraph" w:styleId="Footer">
    <w:name w:val="footer"/>
    <w:basedOn w:val="Normal"/>
    <w:link w:val="FooterChar"/>
    <w:uiPriority w:val="99"/>
    <w:unhideWhenUsed/>
    <w:rsid w:val="00E41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e.gov.ro/pnr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Busuioc</dc:creator>
  <cp:keywords/>
  <dc:description/>
  <cp:lastModifiedBy>Ionela Halit</cp:lastModifiedBy>
  <cp:revision>24</cp:revision>
  <dcterms:created xsi:type="dcterms:W3CDTF">2023-02-10T09:42:00Z</dcterms:created>
  <dcterms:modified xsi:type="dcterms:W3CDTF">2025-01-08T10:08:00Z</dcterms:modified>
</cp:coreProperties>
</file>